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7F9A1" w14:textId="23805D01" w:rsidR="00CA690C" w:rsidRPr="00CD3C61" w:rsidRDefault="003B62F8" w:rsidP="003B62F8">
      <w:pPr>
        <w:pStyle w:val="NoSpacing"/>
        <w:rPr>
          <w:b/>
          <w:bCs/>
          <w:sz w:val="32"/>
          <w:szCs w:val="32"/>
        </w:rPr>
      </w:pPr>
      <w:r w:rsidRPr="00CD3C61">
        <w:rPr>
          <w:b/>
          <w:bCs/>
          <w:sz w:val="32"/>
          <w:szCs w:val="32"/>
        </w:rPr>
        <w:t>Template Email To Your MP</w:t>
      </w:r>
    </w:p>
    <w:p w14:paraId="0E7CAD55" w14:textId="601251AC" w:rsidR="003B62F8" w:rsidRPr="003B62F8" w:rsidRDefault="003B62F8" w:rsidP="003B62F8">
      <w:pPr>
        <w:pStyle w:val="NoSpacing"/>
        <w:rPr>
          <w:sz w:val="24"/>
          <w:szCs w:val="24"/>
        </w:rPr>
      </w:pPr>
    </w:p>
    <w:p w14:paraId="39D40B60" w14:textId="7DAF131D" w:rsidR="003B62F8" w:rsidRPr="003B62F8" w:rsidRDefault="003B62F8" w:rsidP="003B62F8">
      <w:pPr>
        <w:pStyle w:val="NoSpacing"/>
        <w:rPr>
          <w:sz w:val="24"/>
          <w:szCs w:val="24"/>
        </w:rPr>
      </w:pPr>
      <w:r w:rsidRPr="003B62F8">
        <w:rPr>
          <w:sz w:val="24"/>
          <w:szCs w:val="24"/>
        </w:rPr>
        <w:t>Dear (Insert Your MPs Name)</w:t>
      </w:r>
    </w:p>
    <w:p w14:paraId="407D49EE" w14:textId="2189F5D2" w:rsidR="003B62F8" w:rsidRPr="003B62F8" w:rsidRDefault="003B62F8" w:rsidP="003B62F8">
      <w:pPr>
        <w:pStyle w:val="NoSpacing"/>
        <w:rPr>
          <w:sz w:val="20"/>
          <w:szCs w:val="20"/>
        </w:rPr>
      </w:pPr>
    </w:p>
    <w:p w14:paraId="29D31AA1" w14:textId="0052AB73" w:rsidR="003B62F8" w:rsidRPr="003B62F8" w:rsidRDefault="003B62F8" w:rsidP="003B62F8">
      <w:pPr>
        <w:pStyle w:val="NoSpacing"/>
        <w:rPr>
          <w:sz w:val="24"/>
          <w:szCs w:val="24"/>
        </w:rPr>
      </w:pPr>
      <w:r w:rsidRPr="003B62F8">
        <w:rPr>
          <w:sz w:val="24"/>
          <w:szCs w:val="24"/>
        </w:rPr>
        <w:t xml:space="preserve">As the UK responds to the COVID-19 pandemic, with many GP Surgeries working remotely, my Community Pharmacy like all my </w:t>
      </w:r>
      <w:r w:rsidR="000141F5">
        <w:rPr>
          <w:sz w:val="24"/>
          <w:szCs w:val="24"/>
        </w:rPr>
        <w:t>fellow pharmacies</w:t>
      </w:r>
      <w:r w:rsidRPr="003B62F8">
        <w:rPr>
          <w:sz w:val="24"/>
          <w:szCs w:val="24"/>
        </w:rPr>
        <w:t xml:space="preserve"> remain open. We are working tirelessly to ensure that everyone gets the medicines </w:t>
      </w:r>
      <w:r w:rsidR="009C783A">
        <w:rPr>
          <w:sz w:val="24"/>
          <w:szCs w:val="24"/>
        </w:rPr>
        <w:t xml:space="preserve">and healthcare </w:t>
      </w:r>
      <w:r w:rsidRPr="003B62F8">
        <w:rPr>
          <w:sz w:val="24"/>
          <w:szCs w:val="24"/>
        </w:rPr>
        <w:t xml:space="preserve">they </w:t>
      </w:r>
      <w:r w:rsidR="009C783A" w:rsidRPr="003B62F8">
        <w:rPr>
          <w:sz w:val="24"/>
          <w:szCs w:val="24"/>
        </w:rPr>
        <w:t>need</w:t>
      </w:r>
      <w:r w:rsidR="000C5895">
        <w:rPr>
          <w:sz w:val="24"/>
          <w:szCs w:val="24"/>
        </w:rPr>
        <w:t>,</w:t>
      </w:r>
      <w:r w:rsidR="009C783A" w:rsidRPr="003B62F8">
        <w:rPr>
          <w:sz w:val="24"/>
          <w:szCs w:val="24"/>
        </w:rPr>
        <w:t xml:space="preserve"> when</w:t>
      </w:r>
      <w:r w:rsidRPr="003B62F8">
        <w:rPr>
          <w:sz w:val="24"/>
          <w:szCs w:val="24"/>
        </w:rPr>
        <w:t xml:space="preserve"> they need them. </w:t>
      </w:r>
    </w:p>
    <w:p w14:paraId="759D37C2" w14:textId="2B710C7B" w:rsidR="003B62F8" w:rsidRPr="003B62F8" w:rsidRDefault="003B62F8" w:rsidP="003B62F8">
      <w:pPr>
        <w:pStyle w:val="NoSpacing"/>
        <w:rPr>
          <w:sz w:val="24"/>
          <w:szCs w:val="24"/>
        </w:rPr>
      </w:pPr>
    </w:p>
    <w:p w14:paraId="2AF8A007" w14:textId="1C5BDA2A" w:rsidR="003B62F8" w:rsidRPr="003B62F8" w:rsidRDefault="00CD3C61" w:rsidP="003B62F8">
      <w:pPr>
        <w:pStyle w:val="NoSpacing"/>
        <w:rPr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="003B62F8" w:rsidRPr="003B62F8">
        <w:rPr>
          <w:rFonts w:cstheme="minorHAnsi"/>
          <w:sz w:val="24"/>
          <w:szCs w:val="24"/>
        </w:rPr>
        <w:t>o meet this demand, we are starting work early and working later every day and in many cases with less staff due to self-isolation.</w:t>
      </w:r>
      <w:r w:rsidR="009C783A">
        <w:rPr>
          <w:rFonts w:cstheme="minorHAnsi"/>
          <w:sz w:val="24"/>
          <w:szCs w:val="24"/>
        </w:rPr>
        <w:t xml:space="preserve"> </w:t>
      </w:r>
      <w:r w:rsidR="009C783A" w:rsidRPr="003B62F8">
        <w:rPr>
          <w:rFonts w:cstheme="minorHAnsi"/>
          <w:sz w:val="24"/>
          <w:szCs w:val="24"/>
        </w:rPr>
        <w:t>I applaud my staff for their bravery, dedication and commitment.</w:t>
      </w:r>
      <w:r w:rsidR="009C783A">
        <w:rPr>
          <w:rFonts w:cstheme="minorHAnsi"/>
          <w:sz w:val="24"/>
          <w:szCs w:val="24"/>
        </w:rPr>
        <w:t xml:space="preserve"> We have also increased dramatically the number of home deliveries to all our patients, not just the shielded.</w:t>
      </w:r>
      <w:r w:rsidR="003B62F8" w:rsidRPr="003B62F8">
        <w:rPr>
          <w:rFonts w:cstheme="minorHAnsi"/>
          <w:sz w:val="24"/>
          <w:szCs w:val="24"/>
        </w:rPr>
        <w:t xml:space="preserve"> </w:t>
      </w:r>
    </w:p>
    <w:p w14:paraId="7502C552" w14:textId="77777777" w:rsidR="003B62F8" w:rsidRPr="003B62F8" w:rsidRDefault="003B62F8" w:rsidP="003B62F8">
      <w:pPr>
        <w:pStyle w:val="NoSpacing"/>
        <w:rPr>
          <w:sz w:val="24"/>
          <w:szCs w:val="24"/>
        </w:rPr>
      </w:pPr>
    </w:p>
    <w:p w14:paraId="44A84245" w14:textId="7C6EFBB4" w:rsidR="003B62F8" w:rsidRDefault="003B62F8" w:rsidP="003B62F8">
      <w:pPr>
        <w:pStyle w:val="NoSpacing"/>
        <w:rPr>
          <w:sz w:val="24"/>
          <w:szCs w:val="24"/>
        </w:rPr>
      </w:pPr>
      <w:r w:rsidRPr="003B62F8">
        <w:rPr>
          <w:sz w:val="24"/>
          <w:szCs w:val="24"/>
        </w:rPr>
        <w:t>My pharmacy and other pharmacies within you</w:t>
      </w:r>
      <w:r>
        <w:rPr>
          <w:sz w:val="24"/>
          <w:szCs w:val="24"/>
        </w:rPr>
        <w:t>r</w:t>
      </w:r>
      <w:r w:rsidRPr="003B62F8">
        <w:rPr>
          <w:sz w:val="24"/>
          <w:szCs w:val="24"/>
        </w:rPr>
        <w:t xml:space="preserve"> constituency </w:t>
      </w:r>
      <w:r>
        <w:rPr>
          <w:sz w:val="24"/>
          <w:szCs w:val="24"/>
        </w:rPr>
        <w:t xml:space="preserve">have </w:t>
      </w:r>
      <w:r w:rsidR="00A74E98">
        <w:rPr>
          <w:sz w:val="24"/>
          <w:szCs w:val="24"/>
        </w:rPr>
        <w:t>remained open even on all the recent Bank Holidays to continue</w:t>
      </w:r>
      <w:r w:rsidR="000C5895">
        <w:rPr>
          <w:sz w:val="24"/>
          <w:szCs w:val="24"/>
        </w:rPr>
        <w:t xml:space="preserve"> to</w:t>
      </w:r>
      <w:r w:rsidR="00A74E98">
        <w:rPr>
          <w:sz w:val="24"/>
          <w:szCs w:val="24"/>
        </w:rPr>
        <w:t xml:space="preserve"> serve </w:t>
      </w:r>
      <w:r w:rsidR="00CD3C61">
        <w:rPr>
          <w:sz w:val="24"/>
          <w:szCs w:val="24"/>
        </w:rPr>
        <w:t xml:space="preserve">and meet the needs of </w:t>
      </w:r>
      <w:r w:rsidR="00A74E98">
        <w:rPr>
          <w:sz w:val="24"/>
          <w:szCs w:val="24"/>
        </w:rPr>
        <w:t>our communities during this pandemic</w:t>
      </w:r>
      <w:r w:rsidR="000C5895">
        <w:rPr>
          <w:sz w:val="24"/>
          <w:szCs w:val="24"/>
        </w:rPr>
        <w:t>,</w:t>
      </w:r>
      <w:r w:rsidR="00A74E98">
        <w:rPr>
          <w:sz w:val="24"/>
          <w:szCs w:val="24"/>
        </w:rPr>
        <w:t xml:space="preserve"> </w:t>
      </w:r>
      <w:r w:rsidR="000C5895">
        <w:rPr>
          <w:sz w:val="24"/>
          <w:szCs w:val="24"/>
        </w:rPr>
        <w:t>s</w:t>
      </w:r>
      <w:r w:rsidR="000141F5">
        <w:rPr>
          <w:sz w:val="24"/>
          <w:szCs w:val="24"/>
        </w:rPr>
        <w:t>omething that has be</w:t>
      </w:r>
      <w:r w:rsidR="000C5895">
        <w:rPr>
          <w:sz w:val="24"/>
          <w:szCs w:val="24"/>
        </w:rPr>
        <w:t>en</w:t>
      </w:r>
      <w:r w:rsidR="000141F5">
        <w:rPr>
          <w:sz w:val="24"/>
          <w:szCs w:val="24"/>
        </w:rPr>
        <w:t xml:space="preserve"> recognised</w:t>
      </w:r>
      <w:r w:rsidR="009C783A">
        <w:rPr>
          <w:sz w:val="24"/>
          <w:szCs w:val="24"/>
        </w:rPr>
        <w:t xml:space="preserve"> and praised</w:t>
      </w:r>
      <w:r w:rsidR="000141F5">
        <w:rPr>
          <w:sz w:val="24"/>
          <w:szCs w:val="24"/>
        </w:rPr>
        <w:t xml:space="preserve"> by our patients</w:t>
      </w:r>
      <w:r w:rsidR="009C783A">
        <w:rPr>
          <w:sz w:val="24"/>
          <w:szCs w:val="24"/>
        </w:rPr>
        <w:t>.</w:t>
      </w:r>
      <w:r w:rsidR="000141F5">
        <w:rPr>
          <w:sz w:val="24"/>
          <w:szCs w:val="24"/>
        </w:rPr>
        <w:t xml:space="preserve"> </w:t>
      </w:r>
      <w:r w:rsidR="00A74E98">
        <w:rPr>
          <w:sz w:val="24"/>
          <w:szCs w:val="24"/>
        </w:rPr>
        <w:t xml:space="preserve">However, in recent years </w:t>
      </w:r>
      <w:r w:rsidR="000141F5">
        <w:rPr>
          <w:sz w:val="24"/>
          <w:szCs w:val="24"/>
        </w:rPr>
        <w:t>we have not received the recognition or funding we need to ensure pharmacies are viable business</w:t>
      </w:r>
      <w:r w:rsidR="009C783A">
        <w:rPr>
          <w:sz w:val="24"/>
          <w:szCs w:val="24"/>
        </w:rPr>
        <w:t>es</w:t>
      </w:r>
      <w:r w:rsidR="000141F5">
        <w:rPr>
          <w:sz w:val="24"/>
          <w:szCs w:val="24"/>
        </w:rPr>
        <w:t>.</w:t>
      </w:r>
    </w:p>
    <w:p w14:paraId="08181A4B" w14:textId="1FB56F04" w:rsidR="000141F5" w:rsidRDefault="000141F5" w:rsidP="003B62F8">
      <w:pPr>
        <w:pStyle w:val="NoSpacing"/>
        <w:rPr>
          <w:sz w:val="24"/>
          <w:szCs w:val="24"/>
        </w:rPr>
      </w:pPr>
    </w:p>
    <w:p w14:paraId="0E709E0D" w14:textId="4F8F9B46" w:rsidR="000141F5" w:rsidRPr="003B62F8" w:rsidRDefault="000141F5" w:rsidP="003B62F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 would like you to raise this and other issue</w:t>
      </w:r>
      <w:r w:rsidR="000C5895">
        <w:rPr>
          <w:sz w:val="24"/>
          <w:szCs w:val="24"/>
        </w:rPr>
        <w:t>s</w:t>
      </w:r>
      <w:r>
        <w:rPr>
          <w:sz w:val="24"/>
          <w:szCs w:val="24"/>
        </w:rPr>
        <w:t xml:space="preserve"> below with the Health Secretary </w:t>
      </w:r>
    </w:p>
    <w:p w14:paraId="205380B9" w14:textId="3E7DF719" w:rsidR="003B62F8" w:rsidRDefault="003B62F8" w:rsidP="003B62F8">
      <w:pPr>
        <w:pStyle w:val="NoSpacing"/>
      </w:pPr>
    </w:p>
    <w:p w14:paraId="3720735D" w14:textId="77777777" w:rsidR="000141F5" w:rsidRPr="000141F5" w:rsidRDefault="000141F5" w:rsidP="009C783A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cs="Calibri"/>
          <w:b/>
          <w:bCs/>
          <w:sz w:val="24"/>
          <w:szCs w:val="24"/>
        </w:rPr>
      </w:pPr>
      <w:r w:rsidRPr="000141F5">
        <w:rPr>
          <w:rFonts w:ascii="Calibri" w:hAnsi="Calibri" w:cs="Calibri"/>
          <w:b/>
          <w:bCs/>
          <w:sz w:val="24"/>
          <w:szCs w:val="24"/>
          <w:lang w:val="en-US"/>
        </w:rPr>
        <w:t>Additional funding:</w:t>
      </w:r>
      <w:r w:rsidRPr="000141F5">
        <w:rPr>
          <w:rFonts w:ascii="Calibri" w:hAnsi="Calibri" w:cs="Calibri"/>
          <w:sz w:val="24"/>
          <w:szCs w:val="24"/>
          <w:lang w:val="en-US"/>
        </w:rPr>
        <w:t xml:space="preserve"> A long-term increase to total pharmacy funding is needed in recognition of the unprecedented challenges that pharmacies are already facing as a result of the COVID-19 pandemic. Many community pharmacies are at financial cliff-edge – the sector urgently needs additional funding to help it to manage the new pressures being put on it.</w:t>
      </w:r>
    </w:p>
    <w:p w14:paraId="72F693D8" w14:textId="237014EE" w:rsidR="000141F5" w:rsidRPr="000141F5" w:rsidRDefault="000141F5" w:rsidP="009C783A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cs="Calibri"/>
          <w:b/>
          <w:bCs/>
          <w:sz w:val="24"/>
          <w:szCs w:val="24"/>
        </w:rPr>
      </w:pPr>
      <w:r w:rsidRPr="000141F5">
        <w:rPr>
          <w:rFonts w:ascii="Calibri" w:hAnsi="Calibri" w:cs="Calibri"/>
          <w:b/>
          <w:bCs/>
          <w:sz w:val="24"/>
          <w:szCs w:val="24"/>
          <w:lang w:val="en-US"/>
        </w:rPr>
        <w:t>PPE:</w:t>
      </w:r>
      <w:r w:rsidRPr="000141F5">
        <w:rPr>
          <w:rFonts w:ascii="Calibri" w:hAnsi="Calibri" w:cs="Calibri"/>
          <w:sz w:val="24"/>
          <w:szCs w:val="24"/>
          <w:lang w:val="en-US"/>
        </w:rPr>
        <w:t xml:space="preserve"> We need adequate supplies of quality personal protective equipment (PPE) in all pharmacies. Although additional funding has been granted to help pharmacies install protective barriers, </w:t>
      </w:r>
      <w:r w:rsidR="009C783A">
        <w:rPr>
          <w:rFonts w:ascii="Calibri" w:hAnsi="Calibri" w:cs="Calibri"/>
          <w:sz w:val="24"/>
          <w:szCs w:val="24"/>
          <w:lang w:val="en-US"/>
        </w:rPr>
        <w:t>we</w:t>
      </w:r>
      <w:r w:rsidRPr="000141F5">
        <w:rPr>
          <w:rFonts w:ascii="Calibri" w:hAnsi="Calibri" w:cs="Calibri"/>
          <w:sz w:val="24"/>
          <w:szCs w:val="24"/>
          <w:lang w:val="en-US"/>
        </w:rPr>
        <w:t xml:space="preserve"> are still </w:t>
      </w:r>
      <w:r w:rsidR="009C783A">
        <w:rPr>
          <w:rFonts w:ascii="Calibri" w:hAnsi="Calibri" w:cs="Calibri"/>
          <w:sz w:val="24"/>
          <w:szCs w:val="24"/>
          <w:lang w:val="en-US"/>
        </w:rPr>
        <w:t>having</w:t>
      </w:r>
      <w:r w:rsidRPr="000141F5">
        <w:rPr>
          <w:rFonts w:ascii="Calibri" w:hAnsi="Calibri" w:cs="Calibri"/>
          <w:sz w:val="24"/>
          <w:szCs w:val="24"/>
          <w:lang w:val="en-US"/>
        </w:rPr>
        <w:t xml:space="preserve"> difficulties in sourcing masks and aprons.</w:t>
      </w:r>
    </w:p>
    <w:p w14:paraId="7892B63C" w14:textId="77777777" w:rsidR="000141F5" w:rsidRPr="000141F5" w:rsidRDefault="000141F5" w:rsidP="009C783A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cs="Calibri"/>
          <w:b/>
          <w:bCs/>
          <w:sz w:val="24"/>
          <w:szCs w:val="24"/>
        </w:rPr>
      </w:pPr>
      <w:r w:rsidRPr="000141F5">
        <w:rPr>
          <w:rFonts w:ascii="Calibri" w:hAnsi="Calibri" w:cs="Calibri"/>
          <w:b/>
          <w:bCs/>
          <w:sz w:val="24"/>
          <w:szCs w:val="24"/>
          <w:lang w:val="en-US"/>
        </w:rPr>
        <w:t>Prescribing patterns:</w:t>
      </w:r>
      <w:r w:rsidRPr="000141F5">
        <w:rPr>
          <w:rFonts w:ascii="Calibri" w:hAnsi="Calibri" w:cs="Calibri"/>
          <w:sz w:val="24"/>
          <w:szCs w:val="24"/>
          <w:lang w:val="en-US"/>
        </w:rPr>
        <w:t xml:space="preserve"> We need all prescribers to keep their existing prescribing patterns so that potential medicines shortages are not exacerbated - some GP practices are issuing 56-day prescriptions with serious implications for pharmacy capacity and medicines shortages.</w:t>
      </w:r>
    </w:p>
    <w:p w14:paraId="2F6603E0" w14:textId="77777777" w:rsidR="000141F5" w:rsidRPr="000141F5" w:rsidRDefault="000141F5" w:rsidP="009C783A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cs="Calibri"/>
          <w:b/>
          <w:bCs/>
          <w:sz w:val="24"/>
          <w:szCs w:val="24"/>
        </w:rPr>
      </w:pPr>
      <w:r w:rsidRPr="000141F5">
        <w:rPr>
          <w:rFonts w:ascii="Calibri" w:hAnsi="Calibri" w:cs="Calibri"/>
          <w:b/>
          <w:bCs/>
          <w:sz w:val="24"/>
          <w:szCs w:val="24"/>
          <w:lang w:val="en-US"/>
        </w:rPr>
        <w:t xml:space="preserve">Prescription charge exemption: </w:t>
      </w:r>
      <w:r w:rsidRPr="000141F5">
        <w:rPr>
          <w:rFonts w:ascii="Calibri" w:hAnsi="Calibri" w:cs="Calibri"/>
          <w:sz w:val="24"/>
          <w:szCs w:val="24"/>
          <w:lang w:val="en-US"/>
        </w:rPr>
        <w:t>The charge may be even more difficult for some to afford in the current environment and collecting it is another administrative burden for pharmacies.</w:t>
      </w:r>
    </w:p>
    <w:p w14:paraId="77AF6763" w14:textId="77777777" w:rsidR="000141F5" w:rsidRPr="000141F5" w:rsidRDefault="000141F5" w:rsidP="009C783A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cs="Calibri"/>
          <w:b/>
          <w:bCs/>
          <w:sz w:val="24"/>
          <w:szCs w:val="24"/>
        </w:rPr>
      </w:pPr>
      <w:r w:rsidRPr="000141F5">
        <w:rPr>
          <w:rFonts w:ascii="Calibri" w:hAnsi="Calibri" w:cs="Calibri"/>
          <w:b/>
          <w:bCs/>
          <w:sz w:val="24"/>
          <w:szCs w:val="24"/>
          <w:lang w:val="en-US"/>
        </w:rPr>
        <w:t>COVID-19 testing</w:t>
      </w:r>
      <w:r w:rsidRPr="000141F5">
        <w:rPr>
          <w:rFonts w:ascii="Calibri" w:hAnsi="Calibri" w:cs="Calibri"/>
          <w:sz w:val="24"/>
          <w:szCs w:val="24"/>
          <w:lang w:val="en-US"/>
        </w:rPr>
        <w:t>: Testing for community pharmacy staff must be prioritised so that they can continue to work on the frontline and support patients.</w:t>
      </w:r>
    </w:p>
    <w:p w14:paraId="675BBAD2" w14:textId="60123EEB" w:rsidR="003B62F8" w:rsidRPr="00CD3C61" w:rsidRDefault="00CD3C61" w:rsidP="003B62F8">
      <w:pPr>
        <w:pStyle w:val="NoSpacing"/>
        <w:rPr>
          <w:sz w:val="24"/>
          <w:szCs w:val="24"/>
        </w:rPr>
      </w:pPr>
      <w:r w:rsidRPr="00CD3C61">
        <w:rPr>
          <w:sz w:val="24"/>
          <w:szCs w:val="24"/>
        </w:rPr>
        <w:t>Regards</w:t>
      </w:r>
    </w:p>
    <w:p w14:paraId="3704B33C" w14:textId="4A5CD3EC" w:rsidR="00CD3C61" w:rsidRPr="00CD3C61" w:rsidRDefault="00CD3C61" w:rsidP="003B62F8">
      <w:pPr>
        <w:pStyle w:val="NoSpacing"/>
        <w:rPr>
          <w:sz w:val="24"/>
          <w:szCs w:val="24"/>
        </w:rPr>
      </w:pPr>
    </w:p>
    <w:p w14:paraId="663AD761" w14:textId="3DD301A4" w:rsidR="00CD3C61" w:rsidRDefault="00CD3C61" w:rsidP="003B62F8">
      <w:pPr>
        <w:pStyle w:val="NoSpacing"/>
        <w:rPr>
          <w:sz w:val="24"/>
          <w:szCs w:val="24"/>
        </w:rPr>
      </w:pPr>
      <w:r w:rsidRPr="00CD3C61">
        <w:rPr>
          <w:sz w:val="24"/>
          <w:szCs w:val="24"/>
        </w:rPr>
        <w:t>(Insert Your Name, Pharmacy Name and Address)</w:t>
      </w:r>
    </w:p>
    <w:p w14:paraId="62F2BA02" w14:textId="14D6B8DE" w:rsidR="008F126C" w:rsidRDefault="008F126C" w:rsidP="003B62F8">
      <w:pPr>
        <w:pStyle w:val="NoSpacing"/>
        <w:rPr>
          <w:sz w:val="24"/>
          <w:szCs w:val="24"/>
        </w:rPr>
      </w:pPr>
    </w:p>
    <w:p w14:paraId="100A38BC" w14:textId="77777777" w:rsidR="008F126C" w:rsidRPr="008F126C" w:rsidRDefault="008F126C" w:rsidP="003B62F8">
      <w:pPr>
        <w:pStyle w:val="NoSpacing"/>
        <w:rPr>
          <w:b/>
          <w:bCs/>
          <w:sz w:val="24"/>
          <w:szCs w:val="24"/>
        </w:rPr>
      </w:pPr>
      <w:r w:rsidRPr="008F126C">
        <w:rPr>
          <w:b/>
          <w:bCs/>
          <w:sz w:val="24"/>
          <w:szCs w:val="24"/>
        </w:rPr>
        <w:t xml:space="preserve">The value of community pharmacy in England: </w:t>
      </w:r>
    </w:p>
    <w:p w14:paraId="6696CD2D" w14:textId="77777777" w:rsidR="008F126C" w:rsidRPr="008F126C" w:rsidRDefault="008F126C" w:rsidP="003B62F8">
      <w:pPr>
        <w:pStyle w:val="NoSpacing"/>
        <w:rPr>
          <w:sz w:val="24"/>
          <w:szCs w:val="24"/>
        </w:rPr>
      </w:pPr>
    </w:p>
    <w:p w14:paraId="422DD83B" w14:textId="5802D22F" w:rsidR="008F126C" w:rsidRPr="008F126C" w:rsidRDefault="008F126C" w:rsidP="008F126C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8F126C">
        <w:rPr>
          <w:sz w:val="24"/>
          <w:szCs w:val="24"/>
        </w:rPr>
        <w:t>Community pharmacy is the most frequented healthcare setting in the UK with 95% of the population situated within 20 minutes of their local pharmacy</w:t>
      </w:r>
      <w:r>
        <w:rPr>
          <w:sz w:val="24"/>
          <w:szCs w:val="24"/>
        </w:rPr>
        <w:t>.</w:t>
      </w:r>
    </w:p>
    <w:p w14:paraId="4B893100" w14:textId="7F4638CD" w:rsidR="008F126C" w:rsidRPr="008F126C" w:rsidRDefault="008F126C" w:rsidP="008F126C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8F126C">
        <w:rPr>
          <w:sz w:val="24"/>
          <w:szCs w:val="24"/>
        </w:rPr>
        <w:t>There are over 11,500 community pharmacies in England employing 42,990 pharmacists and 19,311 technicians</w:t>
      </w:r>
      <w:r>
        <w:rPr>
          <w:sz w:val="24"/>
          <w:szCs w:val="24"/>
        </w:rPr>
        <w:t>.</w:t>
      </w:r>
    </w:p>
    <w:p w14:paraId="046FFDB2" w14:textId="43FE079C" w:rsidR="008F126C" w:rsidRPr="008F126C" w:rsidRDefault="008F126C" w:rsidP="008F126C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8F126C">
        <w:rPr>
          <w:sz w:val="24"/>
          <w:szCs w:val="24"/>
        </w:rPr>
        <w:lastRenderedPageBreak/>
        <w:t>The sector contributes a net value of approximately £3 billion to the NHS, public sector, patients and wider society in England through just 12 services, with a further £1.9 billion expected to accrue over the next 20 years</w:t>
      </w:r>
      <w:r>
        <w:rPr>
          <w:sz w:val="24"/>
          <w:szCs w:val="24"/>
        </w:rPr>
        <w:t>.</w:t>
      </w:r>
    </w:p>
    <w:p w14:paraId="47E7C9A5" w14:textId="0376BE52" w:rsidR="008F126C" w:rsidRPr="008F126C" w:rsidRDefault="008F126C" w:rsidP="008F126C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8F126C">
        <w:rPr>
          <w:sz w:val="24"/>
          <w:szCs w:val="24"/>
        </w:rPr>
        <w:t>Community pharmacies dispense more than 1 billion prescription items every year</w:t>
      </w:r>
      <w:r>
        <w:rPr>
          <w:sz w:val="24"/>
          <w:szCs w:val="24"/>
        </w:rPr>
        <w:t>.</w:t>
      </w:r>
    </w:p>
    <w:p w14:paraId="74F83C94" w14:textId="7D7010AC" w:rsidR="008F126C" w:rsidRPr="008F126C" w:rsidRDefault="008F126C" w:rsidP="008F126C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8F126C">
        <w:rPr>
          <w:sz w:val="24"/>
          <w:szCs w:val="24"/>
        </w:rPr>
        <w:t>Community pharmacists make over 150 million interventions every year, to a benefit of more than £250,000 per pharmacy or £54.61 for every resident of England</w:t>
      </w:r>
      <w:r>
        <w:rPr>
          <w:sz w:val="24"/>
          <w:szCs w:val="24"/>
        </w:rPr>
        <w:t>.</w:t>
      </w:r>
    </w:p>
    <w:p w14:paraId="0C7EE3D5" w14:textId="3A37F05C" w:rsidR="008F126C" w:rsidRPr="008F126C" w:rsidRDefault="008F126C" w:rsidP="008F126C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8F126C">
        <w:rPr>
          <w:sz w:val="24"/>
          <w:szCs w:val="24"/>
        </w:rPr>
        <w:t>114,275 patients used the NHS Community Pharmacist Consultation Service (CPCS) in the first 10 weeks</w:t>
      </w:r>
      <w:r>
        <w:rPr>
          <w:sz w:val="24"/>
          <w:szCs w:val="24"/>
        </w:rPr>
        <w:t xml:space="preserve">. </w:t>
      </w:r>
      <w:r w:rsidRPr="008F126C">
        <w:rPr>
          <w:sz w:val="24"/>
          <w:szCs w:val="24"/>
        </w:rPr>
        <w:t>With NHS 111 referring patients to pharmacies as a first port of call, the CPCS diverts workload away from GPs, A&amp;Es and urgent care services, thereby relieving resource pressures and freeing up staff time.</w:t>
      </w:r>
    </w:p>
    <w:sectPr w:rsidR="008F126C" w:rsidRPr="008F126C" w:rsidSect="008F126C">
      <w:pgSz w:w="11906" w:h="16838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73226"/>
    <w:multiLevelType w:val="hybridMultilevel"/>
    <w:tmpl w:val="4CB06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045C78"/>
    <w:multiLevelType w:val="hybridMultilevel"/>
    <w:tmpl w:val="6E147AE8"/>
    <w:lvl w:ilvl="0" w:tplc="9CCE13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60BC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C212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E614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AA20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06D6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B47C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48DF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ECD4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914E2E"/>
    <w:multiLevelType w:val="hybridMultilevel"/>
    <w:tmpl w:val="84925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2F8"/>
    <w:rsid w:val="000141F5"/>
    <w:rsid w:val="000C5895"/>
    <w:rsid w:val="003B62F8"/>
    <w:rsid w:val="008F126C"/>
    <w:rsid w:val="009C783A"/>
    <w:rsid w:val="00A74E98"/>
    <w:rsid w:val="00CA690C"/>
    <w:rsid w:val="00CD3C61"/>
    <w:rsid w:val="00E00110"/>
    <w:rsid w:val="00F1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3CDDE"/>
  <w15:chartTrackingRefBased/>
  <w15:docId w15:val="{2551FFFE-AD41-4E50-A2A3-F2462DA79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B62F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3B62F8"/>
  </w:style>
  <w:style w:type="paragraph" w:styleId="ListParagraph">
    <w:name w:val="List Paragraph"/>
    <w:basedOn w:val="Normal"/>
    <w:uiPriority w:val="34"/>
    <w:qFormat/>
    <w:rsid w:val="000141F5"/>
    <w:pPr>
      <w:spacing w:after="0" w:line="320" w:lineRule="exact"/>
      <w:ind w:left="720"/>
      <w:contextualSpacing/>
    </w:pPr>
    <w:rPr>
      <w:rFonts w:ascii="Georgia" w:eastAsia="Calibri" w:hAnsi="Georg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8CAEFC4C01D846B2DCE19F2F13DE9A" ma:contentTypeVersion="10" ma:contentTypeDescription="Create a new document." ma:contentTypeScope="" ma:versionID="dee42b9592ad3d2928a6051ec3d7a7f0">
  <xsd:schema xmlns:xsd="http://www.w3.org/2001/XMLSchema" xmlns:xs="http://www.w3.org/2001/XMLSchema" xmlns:p="http://schemas.microsoft.com/office/2006/metadata/properties" xmlns:ns2="e98ecde8-afdb-48c7-af3a-cbc0004e8d4f" targetNamespace="http://schemas.microsoft.com/office/2006/metadata/properties" ma:root="true" ma:fieldsID="d04d45231b15ec9c3d1a085e27974099" ns2:_="">
    <xsd:import namespace="e98ecde8-afdb-48c7-af3a-cbc0004e8d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8ecde8-afdb-48c7-af3a-cbc0004e8d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093A36-F49A-47AB-8C8A-384B821E10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8ecde8-afdb-48c7-af3a-cbc0004e8d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599234-5DB1-4DB9-B247-46D15535A7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8DBC52-FD71-4C0A-A192-5935D5BBD7C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Davies</dc:creator>
  <cp:keywords/>
  <dc:description/>
  <cp:lastModifiedBy>Laura Smart</cp:lastModifiedBy>
  <cp:revision>4</cp:revision>
  <dcterms:created xsi:type="dcterms:W3CDTF">2020-05-13T10:46:00Z</dcterms:created>
  <dcterms:modified xsi:type="dcterms:W3CDTF">2020-05-13T10:48:00Z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0x010100B08CAEFC4C01D846B2DCE19F2F13DE9A</vt:lpwstr>
  </property>
</Properties>
</file>