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6A" w:rsidRDefault="001E146A" w:rsidP="001E146A">
      <w:pPr>
        <w:spacing w:line="360" w:lineRule="auto"/>
        <w:jc w:val="center"/>
        <w:rPr>
          <w:rStyle w:val="Strong"/>
          <w:rFonts w:ascii="Helvetica" w:hAnsi="Helvetica" w:cs="Helvetica"/>
          <w:color w:val="202020"/>
          <w:sz w:val="27"/>
          <w:szCs w:val="27"/>
        </w:rPr>
      </w:pPr>
      <w:r>
        <w:rPr>
          <w:rFonts w:ascii="Helvetica" w:hAnsi="Helvetica" w:cs="Helvetica"/>
          <w:b/>
          <w:bCs/>
          <w:noProof/>
          <w:color w:val="202020"/>
          <w:sz w:val="27"/>
          <w:szCs w:val="27"/>
        </w:rPr>
        <w:drawing>
          <wp:inline distT="0" distB="0" distL="0" distR="0">
            <wp:extent cx="1733107" cy="8225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New Vision Statement.JPG"/>
                    <pic:cNvPicPr/>
                  </pic:nvPicPr>
                  <pic:blipFill>
                    <a:blip r:embed="rId8">
                      <a:extLst>
                        <a:ext uri="{28A0092B-C50C-407E-A947-70E740481C1C}">
                          <a14:useLocalDpi xmlns:a14="http://schemas.microsoft.com/office/drawing/2010/main" val="0"/>
                        </a:ext>
                      </a:extLst>
                    </a:blip>
                    <a:stretch>
                      <a:fillRect/>
                    </a:stretch>
                  </pic:blipFill>
                  <pic:spPr>
                    <a:xfrm>
                      <a:off x="0" y="0"/>
                      <a:ext cx="1738447" cy="825114"/>
                    </a:xfrm>
                    <a:prstGeom prst="rect">
                      <a:avLst/>
                    </a:prstGeom>
                  </pic:spPr>
                </pic:pic>
              </a:graphicData>
            </a:graphic>
          </wp:inline>
        </w:drawing>
      </w:r>
    </w:p>
    <w:p w:rsidR="001E146A" w:rsidRDefault="001E146A" w:rsidP="002B29D1">
      <w:pPr>
        <w:spacing w:line="360" w:lineRule="auto"/>
        <w:jc w:val="center"/>
        <w:rPr>
          <w:rStyle w:val="Strong"/>
          <w:rFonts w:ascii="Helvetica" w:hAnsi="Helvetica" w:cs="Helvetica"/>
          <w:color w:val="202020"/>
          <w:sz w:val="27"/>
          <w:szCs w:val="27"/>
        </w:rPr>
      </w:pPr>
    </w:p>
    <w:p w:rsidR="00BA0A27" w:rsidRDefault="001E146A"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Quality Paym</w:t>
      </w:r>
      <w:r w:rsidR="00BA0A27">
        <w:rPr>
          <w:rStyle w:val="Strong"/>
          <w:rFonts w:ascii="Helvetica" w:hAnsi="Helvetica" w:cs="Helvetica"/>
          <w:color w:val="202020"/>
          <w:sz w:val="27"/>
          <w:szCs w:val="27"/>
        </w:rPr>
        <w:t xml:space="preserve">ents – </w:t>
      </w:r>
    </w:p>
    <w:p w:rsidR="001E146A" w:rsidRDefault="00BA0A27" w:rsidP="002B29D1">
      <w:pPr>
        <w:spacing w:line="360" w:lineRule="auto"/>
        <w:jc w:val="center"/>
        <w:rPr>
          <w:rStyle w:val="Strong"/>
          <w:rFonts w:ascii="Helvetica" w:hAnsi="Helvetica" w:cs="Helvetica"/>
          <w:color w:val="202020"/>
          <w:sz w:val="27"/>
          <w:szCs w:val="27"/>
        </w:rPr>
      </w:pPr>
      <w:r>
        <w:rPr>
          <w:rStyle w:val="Strong"/>
          <w:rFonts w:ascii="Helvetica" w:hAnsi="Helvetica" w:cs="Helvetica"/>
          <w:color w:val="202020"/>
          <w:sz w:val="27"/>
          <w:szCs w:val="27"/>
        </w:rPr>
        <w:t>Safeguarding for Children &amp; Vulnerable Adults Level 2</w:t>
      </w:r>
    </w:p>
    <w:p w:rsidR="00FD512E" w:rsidRDefault="00FD512E" w:rsidP="002B29D1">
      <w:pPr>
        <w:spacing w:line="360" w:lineRule="auto"/>
        <w:jc w:val="center"/>
        <w:rPr>
          <w:rStyle w:val="Strong"/>
          <w:rFonts w:ascii="Helvetica" w:hAnsi="Helvetica" w:cs="Helvetica"/>
          <w:color w:val="202020"/>
          <w:sz w:val="27"/>
          <w:szCs w:val="27"/>
        </w:rPr>
      </w:pPr>
    </w:p>
    <w:tbl>
      <w:tblPr>
        <w:tblStyle w:val="TableGrid"/>
        <w:tblW w:w="0" w:type="auto"/>
        <w:tblInd w:w="648" w:type="dxa"/>
        <w:tblLook w:val="04A0" w:firstRow="1" w:lastRow="0" w:firstColumn="1" w:lastColumn="0" w:noHBand="0" w:noVBand="1"/>
      </w:tblPr>
      <w:tblGrid>
        <w:gridCol w:w="2571"/>
        <w:gridCol w:w="4899"/>
      </w:tblGrid>
      <w:tr w:rsidR="00510B6E" w:rsidTr="001B7888">
        <w:trPr>
          <w:trHeight w:val="397"/>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Review Points</w:t>
            </w:r>
          </w:p>
        </w:tc>
        <w:tc>
          <w:tcPr>
            <w:tcW w:w="4899" w:type="dxa"/>
          </w:tcPr>
          <w:p w:rsidR="00510B6E" w:rsidRDefault="00510B6E" w:rsidP="001B7888">
            <w:pPr>
              <w:spacing w:line="360" w:lineRule="auto"/>
              <w:jc w:val="both"/>
              <w:rPr>
                <w:rFonts w:ascii="Helvetica" w:hAnsi="Helvetica" w:cs="Helvetica"/>
                <w:color w:val="202020"/>
              </w:rPr>
            </w:pPr>
            <w:r>
              <w:rPr>
                <w:rFonts w:ascii="Helvetica" w:hAnsi="Helvetica" w:cs="Helvetica"/>
                <w:color w:val="202020"/>
              </w:rPr>
              <w:t xml:space="preserve">2 </w:t>
            </w:r>
            <w:r w:rsidR="001B7888">
              <w:rPr>
                <w:rFonts w:ascii="Helvetica" w:hAnsi="Helvetica" w:cs="Helvetica"/>
                <w:color w:val="202020"/>
              </w:rPr>
              <w:t>(28</w:t>
            </w:r>
            <w:r w:rsidR="001B7888" w:rsidRPr="001B7888">
              <w:rPr>
                <w:rFonts w:ascii="Helvetica" w:hAnsi="Helvetica" w:cs="Helvetica"/>
                <w:color w:val="202020"/>
                <w:vertAlign w:val="superscript"/>
              </w:rPr>
              <w:t>th</w:t>
            </w:r>
            <w:r w:rsidR="001B7888">
              <w:rPr>
                <w:rFonts w:ascii="Helvetica" w:hAnsi="Helvetica" w:cs="Helvetica"/>
                <w:color w:val="202020"/>
              </w:rPr>
              <w:t xml:space="preserve"> April 2017 and 24</w:t>
            </w:r>
            <w:r w:rsidR="001B7888" w:rsidRPr="001B7888">
              <w:rPr>
                <w:rFonts w:ascii="Helvetica" w:hAnsi="Helvetica" w:cs="Helvetica"/>
                <w:color w:val="202020"/>
                <w:vertAlign w:val="superscript"/>
              </w:rPr>
              <w:t>th</w:t>
            </w:r>
            <w:r w:rsidR="001B7888">
              <w:rPr>
                <w:rFonts w:ascii="Helvetica" w:hAnsi="Helvetica" w:cs="Helvetica"/>
                <w:color w:val="202020"/>
              </w:rPr>
              <w:t xml:space="preserve"> November 2017)</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Points Per Review</w:t>
            </w:r>
          </w:p>
        </w:tc>
        <w:tc>
          <w:tcPr>
            <w:tcW w:w="4899" w:type="dxa"/>
          </w:tcPr>
          <w:p w:rsidR="00510B6E" w:rsidRDefault="000B336F" w:rsidP="00510B6E">
            <w:pPr>
              <w:spacing w:line="360" w:lineRule="auto"/>
              <w:rPr>
                <w:rFonts w:ascii="Helvetica" w:hAnsi="Helvetica" w:cs="Helvetica"/>
                <w:color w:val="202020"/>
              </w:rPr>
            </w:pPr>
            <w:r>
              <w:rPr>
                <w:rFonts w:ascii="Helvetica" w:hAnsi="Helvetica" w:cs="Helvetica"/>
                <w:color w:val="202020"/>
              </w:rPr>
              <w:t>5</w:t>
            </w:r>
          </w:p>
        </w:tc>
      </w:tr>
      <w:tr w:rsidR="00510B6E" w:rsidTr="001B7888">
        <w:trPr>
          <w:trHeight w:val="413"/>
        </w:trPr>
        <w:tc>
          <w:tcPr>
            <w:tcW w:w="2571" w:type="dxa"/>
            <w:shd w:val="clear" w:color="auto" w:fill="CCC0D9" w:themeFill="accent4" w:themeFillTint="66"/>
          </w:tcPr>
          <w:p w:rsidR="00510B6E" w:rsidRDefault="00510B6E" w:rsidP="002B29D1">
            <w:pPr>
              <w:spacing w:line="360" w:lineRule="auto"/>
              <w:jc w:val="both"/>
              <w:rPr>
                <w:rFonts w:ascii="Helvetica" w:hAnsi="Helvetica" w:cs="Helvetica"/>
                <w:color w:val="202020"/>
              </w:rPr>
            </w:pPr>
            <w:r>
              <w:rPr>
                <w:rFonts w:ascii="Helvetica" w:hAnsi="Helvetica" w:cs="Helvetica"/>
                <w:color w:val="202020"/>
              </w:rPr>
              <w:t>Total Points Available</w:t>
            </w:r>
          </w:p>
        </w:tc>
        <w:tc>
          <w:tcPr>
            <w:tcW w:w="4899" w:type="dxa"/>
          </w:tcPr>
          <w:p w:rsidR="00510B6E" w:rsidRDefault="000B336F" w:rsidP="00510B6E">
            <w:pPr>
              <w:spacing w:line="360" w:lineRule="auto"/>
              <w:rPr>
                <w:rFonts w:ascii="Helvetica" w:hAnsi="Helvetica" w:cs="Helvetica"/>
                <w:color w:val="202020"/>
              </w:rPr>
            </w:pPr>
            <w:r>
              <w:rPr>
                <w:rFonts w:ascii="Helvetica" w:hAnsi="Helvetica" w:cs="Helvetica"/>
                <w:color w:val="202020"/>
              </w:rPr>
              <w:t>1</w:t>
            </w:r>
            <w:r w:rsidR="00510B6E">
              <w:rPr>
                <w:rFonts w:ascii="Helvetica" w:hAnsi="Helvetica" w:cs="Helvetica"/>
                <w:color w:val="202020"/>
              </w:rPr>
              <w:t>0</w:t>
            </w:r>
          </w:p>
        </w:tc>
      </w:tr>
    </w:tbl>
    <w:p w:rsidR="0090198D" w:rsidRDefault="0090198D" w:rsidP="002B29D1">
      <w:pPr>
        <w:spacing w:line="360" w:lineRule="auto"/>
        <w:jc w:val="both"/>
        <w:rPr>
          <w:rStyle w:val="Strong"/>
          <w:rFonts w:ascii="Helvetica" w:hAnsi="Helvetica" w:cs="Helvetica"/>
          <w:i/>
          <w:iCs/>
          <w:color w:val="202020"/>
        </w:rPr>
      </w:pPr>
    </w:p>
    <w:p w:rsidR="0090198D" w:rsidRDefault="00510B6E" w:rsidP="002B29D1">
      <w:pPr>
        <w:spacing w:line="360" w:lineRule="auto"/>
        <w:jc w:val="both"/>
        <w:rPr>
          <w:rStyle w:val="Strong"/>
          <w:rFonts w:ascii="Helvetica" w:hAnsi="Helvetica" w:cs="Helvetica"/>
          <w:i/>
          <w:iCs/>
          <w:color w:val="202020"/>
        </w:rPr>
      </w:pPr>
      <w:r>
        <w:rPr>
          <w:rStyle w:val="Strong"/>
          <w:rFonts w:ascii="Helvetica" w:hAnsi="Helvetica" w:cs="Helvetica"/>
          <w:i/>
          <w:iCs/>
          <w:color w:val="202020"/>
        </w:rPr>
        <w:t>Crit</w:t>
      </w:r>
      <w:r w:rsidR="000B336F">
        <w:rPr>
          <w:rStyle w:val="Strong"/>
          <w:rFonts w:ascii="Helvetica" w:hAnsi="Helvetica" w:cs="Helvetica"/>
          <w:i/>
          <w:iCs/>
          <w:color w:val="202020"/>
        </w:rPr>
        <w:t>erion: On th</w:t>
      </w:r>
      <w:r w:rsidR="00BA0A27">
        <w:rPr>
          <w:rStyle w:val="Strong"/>
          <w:rFonts w:ascii="Helvetica" w:hAnsi="Helvetica" w:cs="Helvetica"/>
          <w:i/>
          <w:iCs/>
          <w:color w:val="202020"/>
        </w:rPr>
        <w:t>e day of the review, 80% of registered pharmacy professionals working at the pharmacy have achieved level 2 safeguarding status for children and vulnerable adults in the last two years.</w:t>
      </w:r>
    </w:p>
    <w:p w:rsidR="00BA0A27" w:rsidRDefault="00BA0A27" w:rsidP="002B29D1">
      <w:pPr>
        <w:spacing w:line="360" w:lineRule="auto"/>
        <w:jc w:val="both"/>
        <w:rPr>
          <w:rStyle w:val="Strong"/>
          <w:rFonts w:ascii="Helvetica" w:hAnsi="Helvetica" w:cs="Helvetica"/>
          <w:i/>
          <w:iCs/>
          <w:color w:val="202020"/>
        </w:rPr>
      </w:pPr>
    </w:p>
    <w:p w:rsidR="00BA0A27" w:rsidRDefault="00BA0A27" w:rsidP="00BA0A27">
      <w:pPr>
        <w:spacing w:line="360" w:lineRule="auto"/>
        <w:jc w:val="both"/>
        <w:rPr>
          <w:rFonts w:ascii="Helvetica" w:hAnsi="Helvetica" w:cs="Helvetica"/>
          <w:color w:val="202020"/>
        </w:rPr>
      </w:pPr>
      <w:r>
        <w:rPr>
          <w:rFonts w:ascii="Helvetica" w:hAnsi="Helvetica" w:cs="Helvetica"/>
          <w:color w:val="202020"/>
        </w:rPr>
        <w:t xml:space="preserve">If you are yet to achieve this criterion or wish to increase your knowledge/awareness on this topic, </w:t>
      </w:r>
      <w:r>
        <w:rPr>
          <w:rFonts w:ascii="Helvetica" w:hAnsi="Helvetica" w:cs="Helvetica"/>
          <w:color w:val="202020"/>
        </w:rPr>
        <w:t xml:space="preserve">CPPE are running a Safeguarding Children &amp; Vulnerable Adults workshop on </w:t>
      </w:r>
      <w:r>
        <w:rPr>
          <w:rStyle w:val="Strong"/>
          <w:rFonts w:ascii="Helvetica" w:hAnsi="Helvetica" w:cs="Helvetica"/>
          <w:color w:val="202020"/>
          <w:sz w:val="27"/>
          <w:szCs w:val="27"/>
        </w:rPr>
        <w:t xml:space="preserve">Tuesday 25th April 2017 (19.00-21.00) </w:t>
      </w:r>
      <w:r>
        <w:rPr>
          <w:rFonts w:ascii="Helvetica" w:hAnsi="Helvetica" w:cs="Helvetica"/>
          <w:color w:val="202020"/>
        </w:rPr>
        <w:t>at the Mercure York Fairfield Manor Hotel (YO30 1XW).</w:t>
      </w:r>
    </w:p>
    <w:p w:rsidR="00BA0A27" w:rsidRDefault="00BA0A27" w:rsidP="00BA0A27">
      <w:pPr>
        <w:spacing w:line="360" w:lineRule="auto"/>
        <w:jc w:val="both"/>
        <w:rPr>
          <w:rFonts w:ascii="Helvetica" w:hAnsi="Helvetica" w:cs="Helvetica"/>
          <w:color w:val="202020"/>
        </w:rPr>
      </w:pPr>
      <w:r>
        <w:rPr>
          <w:rFonts w:ascii="Helvetica" w:hAnsi="Helvetica" w:cs="Helvetica"/>
          <w:color w:val="202020"/>
        </w:rPr>
        <w:t> </w:t>
      </w:r>
      <w:r>
        <w:rPr>
          <w:rFonts w:ascii="Helvetica" w:hAnsi="Helvetica" w:cs="Helvetica"/>
          <w:color w:val="202020"/>
        </w:rPr>
        <w:br/>
        <w:t>The aim of the workshop is to give you the skills, knowledge and confidence to deal professionally with any safeguarding issues that may arise in the course of your practice.</w:t>
      </w:r>
      <w:r>
        <w:rPr>
          <w:rFonts w:ascii="Helvetica" w:hAnsi="Helvetica" w:cs="Helvetica"/>
          <w:color w:val="202020"/>
        </w:rPr>
        <w:br/>
        <w:t> </w:t>
      </w:r>
      <w:r>
        <w:rPr>
          <w:rFonts w:ascii="Helvetica" w:hAnsi="Helvetica" w:cs="Helvetica"/>
          <w:color w:val="202020"/>
        </w:rPr>
        <w:br/>
        <w:t>Attendance at the workshop and completion of the associated Level 2 e-assessment will fulfil the safeguarding requirements at Level 2 for pharmacists, locums and pharmacy technicians as required for the Quality Payment Scheme (remember 80% of registered pharmacy professionals working at the pharmacy must have achieved on the day of review).</w:t>
      </w:r>
    </w:p>
    <w:p w:rsidR="00BA0A27" w:rsidRDefault="00BA0A27" w:rsidP="00BA0A27">
      <w:pPr>
        <w:spacing w:line="360" w:lineRule="auto"/>
        <w:jc w:val="both"/>
        <w:rPr>
          <w:rFonts w:ascii="Helvetica" w:hAnsi="Helvetica" w:cs="Helvetica"/>
          <w:color w:val="202020"/>
        </w:rPr>
      </w:pPr>
      <w:r>
        <w:rPr>
          <w:rFonts w:ascii="Helvetica" w:hAnsi="Helvetica" w:cs="Helvetica"/>
          <w:color w:val="202020"/>
        </w:rPr>
        <w:t> </w:t>
      </w:r>
      <w:r>
        <w:rPr>
          <w:rFonts w:ascii="Helvetica" w:hAnsi="Helvetica" w:cs="Helvetica"/>
          <w:color w:val="202020"/>
        </w:rPr>
        <w:br/>
        <w:t xml:space="preserve">On completion of all aspects of this learning programme you should be able to: </w:t>
      </w:r>
    </w:p>
    <w:p w:rsidR="00BA0A27" w:rsidRDefault="00BA0A27" w:rsidP="00BA0A27">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lastRenderedPageBreak/>
        <w:t>explain your role in safeguarding children and vulnerable adults and be aware of your legal, ethical and professional responsibilities</w:t>
      </w:r>
    </w:p>
    <w:p w:rsidR="00BA0A27" w:rsidRDefault="00BA0A27" w:rsidP="00BA0A27">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describe the different types of abuse that children and vulnerable adults may be subjected to and know how to recognise the potential signs of abuse</w:t>
      </w:r>
    </w:p>
    <w:p w:rsidR="00BA0A27" w:rsidRDefault="00BA0A27" w:rsidP="00BA0A27">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know who to contact for advice if you have concerns about the safety of a child or vulnerable adult</w:t>
      </w:r>
    </w:p>
    <w:p w:rsidR="00BA0A27" w:rsidRDefault="00BA0A27" w:rsidP="00BA0A27">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take appropriate action if you suspect a case of abuse or neglect, including appropriately reporting and recording your concerns and sharing of information</w:t>
      </w:r>
    </w:p>
    <w:p w:rsidR="00BA0A27" w:rsidRDefault="00BA0A27" w:rsidP="00BA0A27">
      <w:pPr>
        <w:numPr>
          <w:ilvl w:val="0"/>
          <w:numId w:val="5"/>
        </w:numPr>
        <w:spacing w:before="100" w:beforeAutospacing="1" w:after="100" w:afterAutospacing="1" w:line="360" w:lineRule="auto"/>
        <w:jc w:val="both"/>
        <w:rPr>
          <w:rFonts w:ascii="Helvetica" w:eastAsia="Times New Roman" w:hAnsi="Helvetica" w:cs="Helvetica"/>
          <w:color w:val="202020"/>
        </w:rPr>
      </w:pPr>
      <w:r>
        <w:rPr>
          <w:rFonts w:ascii="Helvetica" w:eastAsia="Times New Roman" w:hAnsi="Helvetica" w:cs="Helvetica"/>
          <w:color w:val="202020"/>
        </w:rPr>
        <w:t>be able to identify and refer on an individual suspected of being a victim of trafficking, child sexual exploitation and female genital mutilation or at risk of radicalisation.</w:t>
      </w:r>
    </w:p>
    <w:p w:rsidR="00BA0A27" w:rsidRDefault="00BA0A27" w:rsidP="00BA0A27">
      <w:pPr>
        <w:spacing w:line="360" w:lineRule="auto"/>
        <w:jc w:val="both"/>
        <w:rPr>
          <w:rFonts w:ascii="Helvetica" w:hAnsi="Helvetica"/>
          <w:color w:val="202020"/>
        </w:rPr>
      </w:pPr>
      <w:r>
        <w:rPr>
          <w:rFonts w:ascii="Helvetica" w:hAnsi="Helvetica"/>
          <w:color w:val="202020"/>
        </w:rPr>
        <w:t> There is plenty of free parking available at the venue and a complimentary buffet will be available from 18.30.</w:t>
      </w:r>
    </w:p>
    <w:p w:rsidR="00BA0A27" w:rsidRDefault="00BA0A27" w:rsidP="00BA0A27">
      <w:pPr>
        <w:spacing w:line="360" w:lineRule="auto"/>
        <w:jc w:val="both"/>
        <w:rPr>
          <w:rFonts w:ascii="Helvetica" w:hAnsi="Helvetica"/>
          <w:color w:val="202020"/>
        </w:rPr>
      </w:pPr>
      <w:r>
        <w:rPr>
          <w:rFonts w:ascii="Helvetica" w:hAnsi="Helvetica"/>
          <w:color w:val="202020"/>
        </w:rPr>
        <w:br/>
        <w:t>To book, please ring 0161 778 4000 or click on the link below.  It is helpful to have the event ID number (45814) and your GPhC number to hand.</w:t>
      </w:r>
    </w:p>
    <w:p w:rsidR="00BA0A27" w:rsidRDefault="00BA0A27" w:rsidP="00BA0A27">
      <w:pPr>
        <w:spacing w:line="360" w:lineRule="auto"/>
        <w:jc w:val="both"/>
        <w:rPr>
          <w:rStyle w:val="Emphasis"/>
          <w:rFonts w:ascii="Helvetica" w:hAnsi="Helvetica" w:cs="Helvetica"/>
          <w:color w:val="FF0000"/>
        </w:rPr>
      </w:pPr>
      <w:r>
        <w:rPr>
          <w:rFonts w:ascii="Helvetica" w:hAnsi="Helvetica"/>
          <w:color w:val="202020"/>
        </w:rPr>
        <w:br/>
      </w:r>
      <w:r>
        <w:rPr>
          <w:rStyle w:val="Emphasis"/>
          <w:rFonts w:ascii="Helvetica" w:hAnsi="Helvetica" w:cs="Helvetica"/>
          <w:color w:val="FF0000"/>
        </w:rPr>
        <w:t>Note from CPNY: although the NHS England guidance 'suggests' that attendance at a local training session is sufficient to meet this Quality Payment criterion, we highly recommend that you complete the online CPPE e-assessment afterwards as well so that you hold 'definitive evidence' you have met this requirement.  We know you will only have three days following the date of this training to pass the e-assessment but our advice is to consider undertaking this if you can!</w:t>
      </w:r>
    </w:p>
    <w:p w:rsidR="00BA0A27" w:rsidRDefault="00BA0A27" w:rsidP="00BA0A27">
      <w:pPr>
        <w:spacing w:line="360" w:lineRule="auto"/>
        <w:jc w:val="both"/>
        <w:rPr>
          <w:rStyle w:val="Emphasis"/>
          <w:rFonts w:ascii="Helvetica" w:hAnsi="Helvetica" w:cs="Helvetica"/>
          <w:color w:val="FF0000"/>
        </w:rPr>
      </w:pPr>
    </w:p>
    <w:p w:rsidR="00BA0A27" w:rsidRDefault="00BA0A27" w:rsidP="00BA0A27">
      <w:pPr>
        <w:spacing w:line="360" w:lineRule="auto"/>
        <w:jc w:val="both"/>
        <w:rPr>
          <w:rStyle w:val="Emphasis"/>
          <w:rFonts w:ascii="Helvetica" w:hAnsi="Helvetica" w:cs="Helvetica"/>
          <w:color w:val="FF0000"/>
        </w:rPr>
      </w:pPr>
      <w:hyperlink r:id="rId9" w:history="1">
        <w:r>
          <w:rPr>
            <w:rStyle w:val="Hyperlink"/>
            <w:rFonts w:ascii="Helvetica" w:hAnsi="Helvetica" w:cs="Helvetica"/>
          </w:rPr>
          <w:t>Book ‘Safeguarding’ training place</w:t>
        </w:r>
      </w:hyperlink>
      <w:r>
        <w:rPr>
          <w:rStyle w:val="Emphasis"/>
          <w:rFonts w:ascii="Helvetica" w:hAnsi="Helvetica" w:cs="Helvetica"/>
          <w:color w:val="FF0000"/>
        </w:rPr>
        <w:t xml:space="preserve"> </w:t>
      </w:r>
    </w:p>
    <w:p w:rsidR="00BA0A27" w:rsidRDefault="00BA0A27" w:rsidP="00BA0A27">
      <w:pPr>
        <w:spacing w:line="360" w:lineRule="auto"/>
        <w:jc w:val="both"/>
        <w:rPr>
          <w:rStyle w:val="Emphasis"/>
          <w:rFonts w:ascii="Helvetica" w:hAnsi="Helvetica" w:cs="Helvetica"/>
          <w:color w:val="FF0000"/>
        </w:rPr>
      </w:pPr>
    </w:p>
    <w:p w:rsidR="00BA0A27" w:rsidRDefault="00BA0A27" w:rsidP="00BA0A27">
      <w:pPr>
        <w:spacing w:line="360" w:lineRule="auto"/>
        <w:jc w:val="both"/>
        <w:rPr>
          <w:rStyle w:val="Emphasis"/>
          <w:rFonts w:ascii="Helvetica" w:hAnsi="Helvetica" w:cs="Helvetica"/>
          <w:color w:val="FF0000"/>
        </w:rPr>
      </w:pPr>
      <w:hyperlink r:id="rId10" w:history="1">
        <w:r>
          <w:rPr>
            <w:rStyle w:val="Hyperlink"/>
            <w:rFonts w:ascii="Helvetica" w:hAnsi="Helvetica" w:cs="Helvetica"/>
          </w:rPr>
          <w:t>Complete CPPE Safeguarding e-assessment online</w:t>
        </w:r>
      </w:hyperlink>
      <w:r>
        <w:rPr>
          <w:rStyle w:val="Emphasis"/>
          <w:rFonts w:ascii="Helvetica" w:hAnsi="Helvetica" w:cs="Helvetica"/>
          <w:color w:val="FF0000"/>
        </w:rPr>
        <w:t xml:space="preserve"> </w:t>
      </w:r>
      <w:r w:rsidRPr="00BA0A27">
        <w:rPr>
          <w:rStyle w:val="Emphasis"/>
          <w:rFonts w:ascii="Helvetica" w:hAnsi="Helvetica" w:cs="Helvetica"/>
        </w:rPr>
        <w:t>(after attendance at workshop)</w:t>
      </w:r>
    </w:p>
    <w:p w:rsidR="00FD512E" w:rsidRDefault="00BA0A27" w:rsidP="000B336F">
      <w:pPr>
        <w:spacing w:line="360" w:lineRule="auto"/>
        <w:jc w:val="both"/>
        <w:rPr>
          <w:rStyle w:val="Strong"/>
          <w:rFonts w:ascii="Helvetica" w:hAnsi="Helvetica" w:cs="Helvetica"/>
          <w:b w:val="0"/>
          <w:iCs/>
          <w:color w:val="202020"/>
        </w:rPr>
      </w:pPr>
      <w:r>
        <w:rPr>
          <w:rFonts w:ascii="Helvetica" w:hAnsi="Helvetica"/>
          <w:color w:val="202020"/>
        </w:rPr>
        <w:br/>
      </w:r>
      <w:hyperlink r:id="rId11" w:history="1">
        <w:r>
          <w:rPr>
            <w:rStyle w:val="Hyperlink"/>
            <w:rFonts w:ascii="Helvetica" w:hAnsi="Helvetica"/>
          </w:rPr>
          <w:t>Complete CPPE e-learning online</w:t>
        </w:r>
      </w:hyperlink>
      <w:r>
        <w:rPr>
          <w:rFonts w:ascii="Helvetica" w:hAnsi="Helvetica"/>
          <w:color w:val="202020"/>
        </w:rPr>
        <w:t xml:space="preserve"> </w:t>
      </w:r>
      <w:r w:rsidRPr="00BA0A27">
        <w:rPr>
          <w:rFonts w:ascii="Helvetica" w:hAnsi="Helvetica"/>
          <w:i/>
          <w:color w:val="202020"/>
        </w:rPr>
        <w:t>(complete this before e-assessment above if not attending the workshop)</w:t>
      </w:r>
    </w:p>
    <w:p w:rsidR="000B336F" w:rsidRPr="00510B6E" w:rsidRDefault="004C4E99" w:rsidP="00FD512E">
      <w:pPr>
        <w:spacing w:line="360" w:lineRule="auto"/>
        <w:jc w:val="center"/>
        <w:rPr>
          <w:rStyle w:val="Strong"/>
          <w:rFonts w:ascii="Helvetica" w:hAnsi="Helvetica" w:cs="Helvetica"/>
          <w:b w:val="0"/>
          <w:iCs/>
          <w:color w:val="202020"/>
        </w:rPr>
      </w:pPr>
      <w:r>
        <w:rPr>
          <w:rFonts w:ascii="Helvetica" w:hAnsi="Helvetica" w:cs="Helvetica"/>
          <w:bCs/>
          <w:iCs/>
          <w:noProof/>
          <w:color w:val="202020"/>
        </w:rPr>
        <w:drawing>
          <wp:inline distT="0" distB="0" distL="0" distR="0">
            <wp:extent cx="2211572" cy="289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e logo.jpg"/>
                    <pic:cNvPicPr/>
                  </pic:nvPicPr>
                  <pic:blipFill>
                    <a:blip r:embed="rId12">
                      <a:extLst>
                        <a:ext uri="{28A0092B-C50C-407E-A947-70E740481C1C}">
                          <a14:useLocalDpi xmlns:a14="http://schemas.microsoft.com/office/drawing/2010/main" val="0"/>
                        </a:ext>
                      </a:extLst>
                    </a:blip>
                    <a:stretch>
                      <a:fillRect/>
                    </a:stretch>
                  </pic:blipFill>
                  <pic:spPr>
                    <a:xfrm>
                      <a:off x="0" y="0"/>
                      <a:ext cx="2221120" cy="290527"/>
                    </a:xfrm>
                    <a:prstGeom prst="rect">
                      <a:avLst/>
                    </a:prstGeom>
                  </pic:spPr>
                </pic:pic>
              </a:graphicData>
            </a:graphic>
          </wp:inline>
        </w:drawing>
      </w:r>
      <w:bookmarkStart w:id="0" w:name="_GoBack"/>
      <w:bookmarkEnd w:id="0"/>
    </w:p>
    <w:sectPr w:rsidR="000B336F" w:rsidRPr="00510B6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EFA" w:rsidRDefault="00150EFA" w:rsidP="0090198D">
      <w:r>
        <w:separator/>
      </w:r>
    </w:p>
  </w:endnote>
  <w:endnote w:type="continuationSeparator" w:id="0">
    <w:p w:rsidR="00150EFA" w:rsidRDefault="00150EFA" w:rsidP="0090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268718"/>
      <w:docPartObj>
        <w:docPartGallery w:val="Page Numbers (Bottom of Page)"/>
        <w:docPartUnique/>
      </w:docPartObj>
    </w:sdtPr>
    <w:sdtEndPr>
      <w:rPr>
        <w:noProof/>
      </w:rPr>
    </w:sdtEndPr>
    <w:sdtContent>
      <w:p w:rsidR="0090198D" w:rsidRDefault="0090198D">
        <w:pPr>
          <w:pStyle w:val="Footer"/>
          <w:jc w:val="center"/>
        </w:pPr>
        <w:r>
          <w:fldChar w:fldCharType="begin"/>
        </w:r>
        <w:r>
          <w:instrText xml:space="preserve"> PAGE   \* MERGEFORMAT </w:instrText>
        </w:r>
        <w:r>
          <w:fldChar w:fldCharType="separate"/>
        </w:r>
        <w:r w:rsidR="00543556">
          <w:rPr>
            <w:noProof/>
          </w:rPr>
          <w:t>1</w:t>
        </w:r>
        <w:r>
          <w:rPr>
            <w:noProof/>
          </w:rPr>
          <w:fldChar w:fldCharType="end"/>
        </w:r>
      </w:p>
    </w:sdtContent>
  </w:sdt>
  <w:p w:rsidR="0090198D" w:rsidRDefault="009019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EFA" w:rsidRDefault="00150EFA" w:rsidP="0090198D">
      <w:r>
        <w:separator/>
      </w:r>
    </w:p>
  </w:footnote>
  <w:footnote w:type="continuationSeparator" w:id="0">
    <w:p w:rsidR="00150EFA" w:rsidRDefault="00150EFA" w:rsidP="00901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51CF"/>
    <w:multiLevelType w:val="multilevel"/>
    <w:tmpl w:val="7D40A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71254F8"/>
    <w:multiLevelType w:val="hybridMultilevel"/>
    <w:tmpl w:val="4A52A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582B44"/>
    <w:multiLevelType w:val="hybridMultilevel"/>
    <w:tmpl w:val="1708D1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2A3B49"/>
    <w:multiLevelType w:val="multilevel"/>
    <w:tmpl w:val="5C242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58ED4D74"/>
    <w:multiLevelType w:val="multilevel"/>
    <w:tmpl w:val="2318D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6A"/>
    <w:rsid w:val="000B336F"/>
    <w:rsid w:val="000E3BCA"/>
    <w:rsid w:val="00150EFA"/>
    <w:rsid w:val="00160B16"/>
    <w:rsid w:val="001759F0"/>
    <w:rsid w:val="00195EBB"/>
    <w:rsid w:val="001B7888"/>
    <w:rsid w:val="001E146A"/>
    <w:rsid w:val="001F3E40"/>
    <w:rsid w:val="00265F8C"/>
    <w:rsid w:val="002B29D1"/>
    <w:rsid w:val="002F3F36"/>
    <w:rsid w:val="004C4E99"/>
    <w:rsid w:val="00510B6E"/>
    <w:rsid w:val="005347FF"/>
    <w:rsid w:val="00543556"/>
    <w:rsid w:val="005B1325"/>
    <w:rsid w:val="005C336E"/>
    <w:rsid w:val="007220BB"/>
    <w:rsid w:val="008A6CE0"/>
    <w:rsid w:val="0090198D"/>
    <w:rsid w:val="00A356A7"/>
    <w:rsid w:val="00A80E28"/>
    <w:rsid w:val="00B878CB"/>
    <w:rsid w:val="00BA0A27"/>
    <w:rsid w:val="00C503C8"/>
    <w:rsid w:val="00DB5E26"/>
    <w:rsid w:val="00FD5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6A"/>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146A"/>
    <w:rPr>
      <w:color w:val="0000FF"/>
      <w:u w:val="single"/>
    </w:rPr>
  </w:style>
  <w:style w:type="character" w:styleId="Strong">
    <w:name w:val="Strong"/>
    <w:basedOn w:val="DefaultParagraphFont"/>
    <w:uiPriority w:val="22"/>
    <w:qFormat/>
    <w:rsid w:val="001E146A"/>
    <w:rPr>
      <w:b/>
      <w:bCs/>
    </w:rPr>
  </w:style>
  <w:style w:type="paragraph" w:styleId="BalloonText">
    <w:name w:val="Balloon Text"/>
    <w:basedOn w:val="Normal"/>
    <w:link w:val="BalloonTextChar"/>
    <w:uiPriority w:val="99"/>
    <w:semiHidden/>
    <w:unhideWhenUsed/>
    <w:rsid w:val="001E146A"/>
    <w:rPr>
      <w:rFonts w:ascii="Tahoma" w:hAnsi="Tahoma" w:cs="Tahoma"/>
      <w:sz w:val="16"/>
      <w:szCs w:val="16"/>
    </w:rPr>
  </w:style>
  <w:style w:type="character" w:customStyle="1" w:styleId="BalloonTextChar">
    <w:name w:val="Balloon Text Char"/>
    <w:basedOn w:val="DefaultParagraphFont"/>
    <w:link w:val="BalloonText"/>
    <w:uiPriority w:val="99"/>
    <w:semiHidden/>
    <w:rsid w:val="001E146A"/>
    <w:rPr>
      <w:rFonts w:ascii="Tahoma" w:hAnsi="Tahoma" w:cs="Tahoma"/>
      <w:sz w:val="16"/>
      <w:szCs w:val="16"/>
      <w:lang w:eastAsia="en-GB"/>
    </w:rPr>
  </w:style>
  <w:style w:type="paragraph" w:styleId="Header">
    <w:name w:val="header"/>
    <w:basedOn w:val="Normal"/>
    <w:link w:val="HeaderChar"/>
    <w:uiPriority w:val="99"/>
    <w:unhideWhenUsed/>
    <w:rsid w:val="0090198D"/>
    <w:pPr>
      <w:tabs>
        <w:tab w:val="center" w:pos="4513"/>
        <w:tab w:val="right" w:pos="9026"/>
      </w:tabs>
    </w:pPr>
  </w:style>
  <w:style w:type="character" w:customStyle="1" w:styleId="HeaderChar">
    <w:name w:val="Header Char"/>
    <w:basedOn w:val="DefaultParagraphFont"/>
    <w:link w:val="Header"/>
    <w:uiPriority w:val="99"/>
    <w:rsid w:val="0090198D"/>
    <w:rPr>
      <w:rFonts w:ascii="Times New Roman" w:hAnsi="Times New Roman" w:cs="Times New Roman"/>
      <w:sz w:val="24"/>
      <w:szCs w:val="24"/>
      <w:lang w:eastAsia="en-GB"/>
    </w:rPr>
  </w:style>
  <w:style w:type="paragraph" w:styleId="Footer">
    <w:name w:val="footer"/>
    <w:basedOn w:val="Normal"/>
    <w:link w:val="FooterChar"/>
    <w:uiPriority w:val="99"/>
    <w:unhideWhenUsed/>
    <w:rsid w:val="0090198D"/>
    <w:pPr>
      <w:tabs>
        <w:tab w:val="center" w:pos="4513"/>
        <w:tab w:val="right" w:pos="9026"/>
      </w:tabs>
    </w:pPr>
  </w:style>
  <w:style w:type="character" w:customStyle="1" w:styleId="FooterChar">
    <w:name w:val="Footer Char"/>
    <w:basedOn w:val="DefaultParagraphFont"/>
    <w:link w:val="Footer"/>
    <w:uiPriority w:val="99"/>
    <w:rsid w:val="0090198D"/>
    <w:rPr>
      <w:rFonts w:ascii="Times New Roman" w:hAnsi="Times New Roman" w:cs="Times New Roman"/>
      <w:sz w:val="24"/>
      <w:szCs w:val="24"/>
      <w:lang w:eastAsia="en-GB"/>
    </w:rPr>
  </w:style>
  <w:style w:type="paragraph" w:styleId="ListParagraph">
    <w:name w:val="List Paragraph"/>
    <w:basedOn w:val="Normal"/>
    <w:uiPriority w:val="34"/>
    <w:qFormat/>
    <w:rsid w:val="0090198D"/>
    <w:pPr>
      <w:ind w:left="720"/>
      <w:contextualSpacing/>
    </w:pPr>
  </w:style>
  <w:style w:type="table" w:styleId="TableGrid">
    <w:name w:val="Table Grid"/>
    <w:basedOn w:val="TableNormal"/>
    <w:uiPriority w:val="59"/>
    <w:rsid w:val="00510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10B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9590">
      <w:bodyDiv w:val="1"/>
      <w:marLeft w:val="0"/>
      <w:marRight w:val="0"/>
      <w:marTop w:val="0"/>
      <w:marBottom w:val="0"/>
      <w:divBdr>
        <w:top w:val="none" w:sz="0" w:space="0" w:color="auto"/>
        <w:left w:val="none" w:sz="0" w:space="0" w:color="auto"/>
        <w:bottom w:val="none" w:sz="0" w:space="0" w:color="auto"/>
        <w:right w:val="none" w:sz="0" w:space="0" w:color="auto"/>
      </w:divBdr>
    </w:div>
    <w:div w:id="332534509">
      <w:bodyDiv w:val="1"/>
      <w:marLeft w:val="0"/>
      <w:marRight w:val="0"/>
      <w:marTop w:val="0"/>
      <w:marBottom w:val="0"/>
      <w:divBdr>
        <w:top w:val="none" w:sz="0" w:space="0" w:color="auto"/>
        <w:left w:val="none" w:sz="0" w:space="0" w:color="auto"/>
        <w:bottom w:val="none" w:sz="0" w:space="0" w:color="auto"/>
        <w:right w:val="none" w:sz="0" w:space="0" w:color="auto"/>
      </w:divBdr>
    </w:div>
    <w:div w:id="612175295">
      <w:bodyDiv w:val="1"/>
      <w:marLeft w:val="0"/>
      <w:marRight w:val="0"/>
      <w:marTop w:val="0"/>
      <w:marBottom w:val="0"/>
      <w:divBdr>
        <w:top w:val="none" w:sz="0" w:space="0" w:color="auto"/>
        <w:left w:val="none" w:sz="0" w:space="0" w:color="auto"/>
        <w:bottom w:val="none" w:sz="0" w:space="0" w:color="auto"/>
        <w:right w:val="none" w:sz="0" w:space="0" w:color="auto"/>
      </w:divBdr>
    </w:div>
    <w:div w:id="14697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ppe.ac.uk/programmes/l/safegrding-e-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ppe.ac.uk/programmes/l/safegrdingl2-a-01/" TargetMode="External"/><Relationship Id="rId4" Type="http://schemas.openxmlformats.org/officeDocument/2006/relationships/settings" Target="settings.xml"/><Relationship Id="rId9" Type="http://schemas.openxmlformats.org/officeDocument/2006/relationships/hyperlink" Target="https://www.cppe.ac.uk/mycppe/logi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dc:creator>
  <cp:lastModifiedBy>Edit</cp:lastModifiedBy>
  <cp:revision>4</cp:revision>
  <cp:lastPrinted>2017-03-24T12:46:00Z</cp:lastPrinted>
  <dcterms:created xsi:type="dcterms:W3CDTF">2017-03-24T12:32:00Z</dcterms:created>
  <dcterms:modified xsi:type="dcterms:W3CDTF">2017-03-24T12:47:00Z</dcterms:modified>
</cp:coreProperties>
</file>